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556" w:rsidRPr="00847556" w:rsidRDefault="00847556" w:rsidP="00847556">
      <w:pPr>
        <w:spacing w:after="0" w:line="240" w:lineRule="auto"/>
        <w:jc w:val="center"/>
        <w:rPr>
          <w:b/>
          <w:sz w:val="32"/>
          <w:szCs w:val="32"/>
        </w:rPr>
      </w:pPr>
      <w:r w:rsidRPr="00847556">
        <w:rPr>
          <w:b/>
          <w:sz w:val="32"/>
          <w:szCs w:val="32"/>
        </w:rPr>
        <w:t>Machinery Management Committee</w:t>
      </w:r>
    </w:p>
    <w:p w:rsidR="003B074C" w:rsidRPr="00847556" w:rsidRDefault="00D815E0" w:rsidP="00D815E0">
      <w:pPr>
        <w:jc w:val="center"/>
        <w:rPr>
          <w:b/>
          <w:sz w:val="32"/>
          <w:szCs w:val="32"/>
        </w:rPr>
      </w:pPr>
      <w:r w:rsidRPr="00847556">
        <w:rPr>
          <w:b/>
          <w:sz w:val="32"/>
          <w:szCs w:val="32"/>
        </w:rPr>
        <w:t>Chairman’s Report (</w:t>
      </w:r>
      <w:r w:rsidR="0068322C">
        <w:rPr>
          <w:b/>
          <w:sz w:val="32"/>
          <w:szCs w:val="32"/>
        </w:rPr>
        <w:t>J</w:t>
      </w:r>
      <w:r w:rsidR="00DA45DF">
        <w:rPr>
          <w:b/>
          <w:sz w:val="32"/>
          <w:szCs w:val="32"/>
        </w:rPr>
        <w:t>anuary</w:t>
      </w:r>
      <w:r w:rsidR="005D3F27">
        <w:rPr>
          <w:b/>
          <w:sz w:val="32"/>
          <w:szCs w:val="32"/>
        </w:rPr>
        <w:t xml:space="preserve"> </w:t>
      </w:r>
      <w:r w:rsidRPr="00847556">
        <w:rPr>
          <w:b/>
          <w:sz w:val="32"/>
          <w:szCs w:val="32"/>
        </w:rPr>
        <w:t>202</w:t>
      </w:r>
      <w:r w:rsidR="00DA45DF">
        <w:rPr>
          <w:b/>
          <w:sz w:val="32"/>
          <w:szCs w:val="32"/>
        </w:rPr>
        <w:t>4</w:t>
      </w:r>
      <w:r w:rsidRPr="00847556">
        <w:rPr>
          <w:b/>
          <w:sz w:val="32"/>
          <w:szCs w:val="32"/>
        </w:rPr>
        <w:t>)</w:t>
      </w:r>
    </w:p>
    <w:p w:rsidR="00847556" w:rsidRPr="00D815E0" w:rsidRDefault="00DA45DF" w:rsidP="00D815E0">
      <w:pPr>
        <w:jc w:val="center"/>
        <w:rPr>
          <w:b/>
          <w:sz w:val="28"/>
          <w:szCs w:val="28"/>
        </w:rPr>
      </w:pPr>
      <w:r>
        <w:rPr>
          <w:b/>
          <w:sz w:val="28"/>
          <w:szCs w:val="28"/>
        </w:rPr>
        <w:t>Winter</w:t>
      </w:r>
      <w:r w:rsidR="00847556">
        <w:rPr>
          <w:b/>
          <w:sz w:val="28"/>
          <w:szCs w:val="28"/>
        </w:rPr>
        <w:t xml:space="preserve"> Highway Conference</w:t>
      </w:r>
    </w:p>
    <w:p w:rsidR="0035301D" w:rsidRDefault="0035301D" w:rsidP="0035301D">
      <w:pPr>
        <w:spacing w:after="0" w:line="240" w:lineRule="auto"/>
        <w:jc w:val="center"/>
        <w:rPr>
          <w:b/>
        </w:rPr>
      </w:pPr>
    </w:p>
    <w:p w:rsidR="00E85FFC" w:rsidRDefault="00E85FFC" w:rsidP="00E85FFC">
      <w:pPr>
        <w:spacing w:after="100" w:line="240" w:lineRule="auto"/>
        <w:rPr>
          <w:b/>
        </w:rPr>
      </w:pPr>
    </w:p>
    <w:p w:rsidR="00E85FFC" w:rsidRPr="00CC0528" w:rsidRDefault="00E85FFC" w:rsidP="00E85FFC">
      <w:pPr>
        <w:spacing w:after="100" w:line="240" w:lineRule="auto"/>
        <w:rPr>
          <w:b/>
          <w:sz w:val="26"/>
          <w:szCs w:val="26"/>
          <w:u w:val="single"/>
        </w:rPr>
      </w:pPr>
      <w:r w:rsidRPr="00CC0528">
        <w:rPr>
          <w:b/>
          <w:sz w:val="26"/>
          <w:szCs w:val="26"/>
          <w:u w:val="single"/>
        </w:rPr>
        <w:t>General Comments</w:t>
      </w:r>
    </w:p>
    <w:p w:rsidR="00E85FFC" w:rsidRPr="00CC0528" w:rsidRDefault="00E85FFC" w:rsidP="001601A4">
      <w:pPr>
        <w:spacing w:after="100" w:line="240" w:lineRule="auto"/>
        <w:rPr>
          <w:sz w:val="24"/>
          <w:szCs w:val="24"/>
        </w:rPr>
      </w:pPr>
      <w:r w:rsidRPr="00CC0528">
        <w:rPr>
          <w:sz w:val="24"/>
          <w:szCs w:val="24"/>
        </w:rPr>
        <w:t xml:space="preserve">The primary function of the MMC is to work with the WisDOT to establish equipment classifications and their respective rates.  Rates are developed using historical costs for units within a given class.  The costs are adjusted to account for inflation and used to calculate in average cost.  Costs are converted to rates by dividing by average hours, or other units of utilization.  The five most recent years of cost and equipment utilization data are used to calculate the five-year average machinery costs per hour (or mile, ton, cubic year or production) for each class of equipment.  </w:t>
      </w:r>
    </w:p>
    <w:p w:rsidR="003F1ADA" w:rsidRDefault="003F1ADA" w:rsidP="001601A4">
      <w:pPr>
        <w:spacing w:after="100" w:line="240" w:lineRule="auto"/>
        <w:rPr>
          <w:b/>
          <w:sz w:val="24"/>
          <w:szCs w:val="24"/>
          <w:u w:val="single"/>
        </w:rPr>
      </w:pPr>
    </w:p>
    <w:p w:rsidR="00E85FFC" w:rsidRPr="00CC7FA0" w:rsidRDefault="00847556" w:rsidP="001601A4">
      <w:pPr>
        <w:spacing w:after="100" w:line="240" w:lineRule="auto"/>
        <w:rPr>
          <w:b/>
          <w:sz w:val="26"/>
          <w:szCs w:val="26"/>
          <w:u w:val="single"/>
        </w:rPr>
      </w:pPr>
      <w:r w:rsidRPr="00CC7FA0">
        <w:rPr>
          <w:b/>
          <w:sz w:val="26"/>
          <w:szCs w:val="26"/>
          <w:u w:val="single"/>
        </w:rPr>
        <w:t xml:space="preserve">Committee Action </w:t>
      </w:r>
      <w:r w:rsidR="003F1ADA" w:rsidRPr="00CC7FA0">
        <w:rPr>
          <w:b/>
          <w:sz w:val="26"/>
          <w:szCs w:val="26"/>
          <w:u w:val="single"/>
        </w:rPr>
        <w:t>[</w:t>
      </w:r>
      <w:r w:rsidR="0068322C" w:rsidRPr="00CC7FA0">
        <w:rPr>
          <w:b/>
          <w:sz w:val="26"/>
          <w:szCs w:val="26"/>
          <w:u w:val="single"/>
        </w:rPr>
        <w:t xml:space="preserve">January </w:t>
      </w:r>
      <w:r w:rsidR="007B77E3" w:rsidRPr="00CC7FA0">
        <w:rPr>
          <w:b/>
          <w:sz w:val="26"/>
          <w:szCs w:val="26"/>
          <w:u w:val="single"/>
        </w:rPr>
        <w:t>202</w:t>
      </w:r>
      <w:r w:rsidR="0068322C" w:rsidRPr="00CC7FA0">
        <w:rPr>
          <w:b/>
          <w:sz w:val="26"/>
          <w:szCs w:val="26"/>
          <w:u w:val="single"/>
        </w:rPr>
        <w:t>3</w:t>
      </w:r>
      <w:r w:rsidR="005D3F27">
        <w:rPr>
          <w:b/>
          <w:sz w:val="26"/>
          <w:szCs w:val="26"/>
          <w:u w:val="single"/>
        </w:rPr>
        <w:t xml:space="preserve"> – </w:t>
      </w:r>
      <w:r w:rsidR="00DA45DF">
        <w:rPr>
          <w:b/>
          <w:sz w:val="26"/>
          <w:szCs w:val="26"/>
          <w:u w:val="single"/>
        </w:rPr>
        <w:t xml:space="preserve">December </w:t>
      </w:r>
      <w:r w:rsidR="005D3F27">
        <w:rPr>
          <w:b/>
          <w:sz w:val="26"/>
          <w:szCs w:val="26"/>
          <w:u w:val="single"/>
        </w:rPr>
        <w:t>2023</w:t>
      </w:r>
      <w:r w:rsidR="003F1ADA" w:rsidRPr="00CC7FA0">
        <w:rPr>
          <w:b/>
          <w:sz w:val="26"/>
          <w:szCs w:val="26"/>
          <w:u w:val="single"/>
        </w:rPr>
        <w:t>]</w:t>
      </w:r>
    </w:p>
    <w:p w:rsidR="00BC56B4" w:rsidRDefault="00CC0528" w:rsidP="001601A4">
      <w:pPr>
        <w:spacing w:after="100" w:line="240" w:lineRule="auto"/>
        <w:rPr>
          <w:sz w:val="24"/>
          <w:szCs w:val="24"/>
        </w:rPr>
      </w:pPr>
      <w:r>
        <w:rPr>
          <w:rFonts w:cs="Calibri"/>
          <w:sz w:val="24"/>
          <w:szCs w:val="24"/>
        </w:rPr>
        <w:t>◦</w:t>
      </w:r>
      <w:r w:rsidR="00BC56B4">
        <w:rPr>
          <w:rFonts w:cs="Calibri"/>
          <w:sz w:val="24"/>
          <w:szCs w:val="24"/>
        </w:rPr>
        <w:t xml:space="preserve"> </w:t>
      </w:r>
      <w:r w:rsidR="00BC56B4" w:rsidRPr="00D220B8">
        <w:rPr>
          <w:rFonts w:cs="Calibri"/>
          <w:sz w:val="24"/>
          <w:szCs w:val="24"/>
        </w:rPr>
        <w:t>MMC approved the new equipment rates for 2024, the average rates increased by 3.5%. this equals a $6.6 million dollar increase in revenue over the 2023 rates.  The 3.5% increase followed a 10.4% increase in rates</w:t>
      </w:r>
      <w:r w:rsidR="00D220B8">
        <w:rPr>
          <w:rFonts w:cs="Calibri"/>
          <w:sz w:val="24"/>
          <w:szCs w:val="24"/>
        </w:rPr>
        <w:t xml:space="preserve"> for</w:t>
      </w:r>
      <w:r w:rsidR="00BC56B4" w:rsidRPr="00D220B8">
        <w:rPr>
          <w:rFonts w:cs="Calibri"/>
          <w:sz w:val="24"/>
          <w:szCs w:val="24"/>
        </w:rPr>
        <w:t xml:space="preserve"> 2023.</w:t>
      </w:r>
      <w:r>
        <w:rPr>
          <w:sz w:val="24"/>
          <w:szCs w:val="24"/>
        </w:rPr>
        <w:t xml:space="preserve"> </w:t>
      </w:r>
    </w:p>
    <w:p w:rsidR="00847556" w:rsidRDefault="00CC0528" w:rsidP="001601A4">
      <w:pPr>
        <w:spacing w:after="100" w:line="240" w:lineRule="auto"/>
        <w:rPr>
          <w:sz w:val="24"/>
          <w:szCs w:val="24"/>
        </w:rPr>
      </w:pPr>
      <w:r>
        <w:rPr>
          <w:rFonts w:cs="Calibri"/>
          <w:sz w:val="24"/>
          <w:szCs w:val="24"/>
        </w:rPr>
        <w:t>◦</w:t>
      </w:r>
      <w:r>
        <w:rPr>
          <w:sz w:val="24"/>
          <w:szCs w:val="24"/>
        </w:rPr>
        <w:t xml:space="preserve"> </w:t>
      </w:r>
      <w:r w:rsidR="00847556" w:rsidRPr="00CC0528">
        <w:rPr>
          <w:sz w:val="24"/>
          <w:szCs w:val="24"/>
        </w:rPr>
        <w:t xml:space="preserve">MMC approved </w:t>
      </w:r>
      <w:r w:rsidR="00BC56B4">
        <w:rPr>
          <w:sz w:val="24"/>
          <w:szCs w:val="24"/>
        </w:rPr>
        <w:t>new winter readiness rates for 2024 for plow class trucks:</w:t>
      </w:r>
      <w:r w:rsidR="00EC20C1">
        <w:rPr>
          <w:sz w:val="24"/>
          <w:szCs w:val="24"/>
        </w:rPr>
        <w:t xml:space="preserve"> single,</w:t>
      </w:r>
      <w:r w:rsidR="00BC56B4">
        <w:rPr>
          <w:sz w:val="24"/>
          <w:szCs w:val="24"/>
        </w:rPr>
        <w:t xml:space="preserve"> tandem, tri, and quad axle trucks will receive payments </w:t>
      </w:r>
      <w:r w:rsidR="00EC20C1">
        <w:rPr>
          <w:sz w:val="24"/>
          <w:szCs w:val="24"/>
        </w:rPr>
        <w:t xml:space="preserve">ranging </w:t>
      </w:r>
      <w:r w:rsidR="00BC56B4">
        <w:rPr>
          <w:sz w:val="24"/>
          <w:szCs w:val="24"/>
        </w:rPr>
        <w:t>from $</w:t>
      </w:r>
      <w:r w:rsidR="00D220B8">
        <w:rPr>
          <w:sz w:val="24"/>
          <w:szCs w:val="24"/>
        </w:rPr>
        <w:t>2,279</w:t>
      </w:r>
      <w:r w:rsidR="00BC56B4">
        <w:rPr>
          <w:sz w:val="24"/>
          <w:szCs w:val="24"/>
        </w:rPr>
        <w:t xml:space="preserve"> to $4,729</w:t>
      </w:r>
      <w:r w:rsidR="00EC20C1">
        <w:rPr>
          <w:sz w:val="24"/>
          <w:szCs w:val="24"/>
        </w:rPr>
        <w:t>,</w:t>
      </w:r>
      <w:r w:rsidR="00BC56B4">
        <w:rPr>
          <w:sz w:val="24"/>
          <w:szCs w:val="24"/>
        </w:rPr>
        <w:t xml:space="preserve"> if they meet the winter readiness criteria.</w:t>
      </w:r>
      <w:r w:rsidR="00EC20C1">
        <w:rPr>
          <w:sz w:val="24"/>
          <w:szCs w:val="24"/>
        </w:rPr>
        <w:t xml:space="preserve">  The payment should be received in January.</w:t>
      </w:r>
    </w:p>
    <w:p w:rsidR="00CC7FA0" w:rsidRDefault="009A674F" w:rsidP="001601A4">
      <w:pPr>
        <w:spacing w:after="100" w:line="240" w:lineRule="auto"/>
        <w:rPr>
          <w:sz w:val="24"/>
          <w:szCs w:val="24"/>
        </w:rPr>
      </w:pPr>
      <w:r>
        <w:rPr>
          <w:rFonts w:cs="Calibri"/>
          <w:sz w:val="24"/>
          <w:szCs w:val="24"/>
        </w:rPr>
        <w:t>◦</w:t>
      </w:r>
      <w:r w:rsidR="00BC56B4">
        <w:rPr>
          <w:sz w:val="24"/>
          <w:szCs w:val="24"/>
        </w:rPr>
        <w:t xml:space="preserve"> MMC </w:t>
      </w:r>
      <w:r w:rsidR="00E26029">
        <w:rPr>
          <w:sz w:val="24"/>
          <w:szCs w:val="24"/>
        </w:rPr>
        <w:t xml:space="preserve">approved the new classification for </w:t>
      </w:r>
      <w:r w:rsidR="00EC20C1">
        <w:rPr>
          <w:sz w:val="24"/>
          <w:szCs w:val="24"/>
        </w:rPr>
        <w:t>liquid brine attachments and winter composite rates that will include liquid brine attachments.  All counties should have updated their equipment classification and rates beginning in 2024</w:t>
      </w:r>
      <w:r w:rsidR="00D220B8">
        <w:rPr>
          <w:sz w:val="24"/>
          <w:szCs w:val="24"/>
        </w:rPr>
        <w:t>.</w:t>
      </w:r>
      <w:r w:rsidR="00EC20C1">
        <w:rPr>
          <w:sz w:val="24"/>
          <w:szCs w:val="24"/>
        </w:rPr>
        <w:t xml:space="preserve"> </w:t>
      </w:r>
    </w:p>
    <w:p w:rsidR="00640CEA" w:rsidRPr="00CC0528" w:rsidRDefault="00640CEA" w:rsidP="001601A4">
      <w:pPr>
        <w:spacing w:after="100" w:line="240" w:lineRule="auto"/>
        <w:rPr>
          <w:sz w:val="24"/>
          <w:szCs w:val="24"/>
        </w:rPr>
      </w:pPr>
      <w:r>
        <w:rPr>
          <w:rFonts w:cs="Calibri"/>
          <w:sz w:val="24"/>
          <w:szCs w:val="24"/>
        </w:rPr>
        <w:t>◦</w:t>
      </w:r>
      <w:r>
        <w:rPr>
          <w:sz w:val="24"/>
          <w:szCs w:val="24"/>
        </w:rPr>
        <w:t xml:space="preserve"> </w:t>
      </w:r>
      <w:r w:rsidR="00CC7FA0">
        <w:rPr>
          <w:sz w:val="24"/>
          <w:szCs w:val="24"/>
        </w:rPr>
        <w:t xml:space="preserve">MMC approved </w:t>
      </w:r>
      <w:r w:rsidR="00D220B8">
        <w:rPr>
          <w:sz w:val="24"/>
          <w:szCs w:val="24"/>
        </w:rPr>
        <w:t>a new Administrative Rate of 4.3% for WisDOT work</w:t>
      </w:r>
      <w:r w:rsidR="00682B4E">
        <w:rPr>
          <w:sz w:val="24"/>
          <w:szCs w:val="24"/>
        </w:rPr>
        <w:t xml:space="preserve"> in 2024.</w:t>
      </w:r>
    </w:p>
    <w:p w:rsidR="00847556" w:rsidRPr="00CC0528" w:rsidRDefault="00CC0528" w:rsidP="001601A4">
      <w:pPr>
        <w:spacing w:after="100" w:line="240" w:lineRule="auto"/>
        <w:rPr>
          <w:sz w:val="24"/>
          <w:szCs w:val="24"/>
        </w:rPr>
      </w:pPr>
      <w:r>
        <w:rPr>
          <w:rFonts w:cs="Calibri"/>
          <w:sz w:val="24"/>
          <w:szCs w:val="24"/>
        </w:rPr>
        <w:t>◦</w:t>
      </w:r>
      <w:r w:rsidRPr="00D220B8">
        <w:rPr>
          <w:i/>
          <w:sz w:val="24"/>
          <w:szCs w:val="24"/>
        </w:rPr>
        <w:t xml:space="preserve"> </w:t>
      </w:r>
      <w:r w:rsidR="005D3F27" w:rsidRPr="00D220B8">
        <w:rPr>
          <w:sz w:val="24"/>
          <w:szCs w:val="24"/>
        </w:rPr>
        <w:t>F</w:t>
      </w:r>
      <w:r w:rsidR="007B77E3" w:rsidRPr="00D220B8">
        <w:rPr>
          <w:sz w:val="24"/>
          <w:szCs w:val="24"/>
        </w:rPr>
        <w:t>uel rate adjustment</w:t>
      </w:r>
      <w:r w:rsidR="005D3F27" w:rsidRPr="00D220B8">
        <w:rPr>
          <w:sz w:val="24"/>
          <w:szCs w:val="24"/>
        </w:rPr>
        <w:t>s</w:t>
      </w:r>
      <w:r w:rsidR="005D3F27" w:rsidRPr="00D220B8">
        <w:rPr>
          <w:i/>
          <w:sz w:val="24"/>
          <w:szCs w:val="24"/>
        </w:rPr>
        <w:t xml:space="preserve"> </w:t>
      </w:r>
      <w:r w:rsidR="005D3F27" w:rsidRPr="005D3F27">
        <w:rPr>
          <w:sz w:val="24"/>
          <w:szCs w:val="24"/>
        </w:rPr>
        <w:t>– No</w:t>
      </w:r>
      <w:r w:rsidR="00EC20C1">
        <w:rPr>
          <w:sz w:val="24"/>
          <w:szCs w:val="24"/>
        </w:rPr>
        <w:t xml:space="preserve"> fuel rate adjustments </w:t>
      </w:r>
      <w:r w:rsidR="00DA45DF">
        <w:rPr>
          <w:sz w:val="24"/>
          <w:szCs w:val="24"/>
        </w:rPr>
        <w:t xml:space="preserve">in </w:t>
      </w:r>
      <w:r w:rsidR="005D3F27" w:rsidRPr="005D3F27">
        <w:rPr>
          <w:sz w:val="24"/>
          <w:szCs w:val="24"/>
        </w:rPr>
        <w:t>2023</w:t>
      </w:r>
      <w:r w:rsidR="00D220B8">
        <w:rPr>
          <w:sz w:val="24"/>
          <w:szCs w:val="24"/>
        </w:rPr>
        <w:t>.</w:t>
      </w:r>
      <w:r w:rsidR="007B77E3">
        <w:rPr>
          <w:sz w:val="24"/>
          <w:szCs w:val="24"/>
        </w:rPr>
        <w:t xml:space="preserve"> </w:t>
      </w:r>
    </w:p>
    <w:p w:rsidR="004D6A8B" w:rsidRDefault="004D6A8B" w:rsidP="001601A4">
      <w:pPr>
        <w:spacing w:after="0" w:line="240" w:lineRule="auto"/>
        <w:rPr>
          <w:sz w:val="24"/>
          <w:szCs w:val="24"/>
        </w:rPr>
      </w:pPr>
    </w:p>
    <w:p w:rsidR="00682B4E" w:rsidRPr="00CC0528" w:rsidRDefault="00682B4E" w:rsidP="001601A4">
      <w:pPr>
        <w:spacing w:after="0" w:line="240" w:lineRule="auto"/>
        <w:rPr>
          <w:sz w:val="24"/>
          <w:szCs w:val="24"/>
        </w:rPr>
      </w:pPr>
      <w:bookmarkStart w:id="0" w:name="_GoBack"/>
      <w:bookmarkEnd w:id="0"/>
    </w:p>
    <w:p w:rsidR="004D6A8B" w:rsidRPr="00CC0528" w:rsidRDefault="004D6A8B" w:rsidP="001601A4">
      <w:pPr>
        <w:spacing w:after="0" w:line="240" w:lineRule="auto"/>
        <w:rPr>
          <w:sz w:val="24"/>
          <w:szCs w:val="24"/>
        </w:rPr>
      </w:pPr>
    </w:p>
    <w:p w:rsidR="004D6A8B" w:rsidRPr="00CC0528" w:rsidRDefault="004D6A8B" w:rsidP="001601A4">
      <w:pPr>
        <w:spacing w:after="0" w:line="240" w:lineRule="auto"/>
        <w:rPr>
          <w:sz w:val="24"/>
          <w:szCs w:val="24"/>
        </w:rPr>
      </w:pPr>
      <w:r w:rsidRPr="00640CEA">
        <w:rPr>
          <w:b/>
          <w:i/>
          <w:sz w:val="24"/>
          <w:szCs w:val="24"/>
        </w:rPr>
        <w:t>William T. Kern</w:t>
      </w:r>
      <w:r w:rsidRPr="008D3494">
        <w:rPr>
          <w:b/>
          <w:i/>
          <w:sz w:val="24"/>
          <w:szCs w:val="24"/>
        </w:rPr>
        <w:t>, PE</w:t>
      </w:r>
    </w:p>
    <w:p w:rsidR="004D6A8B" w:rsidRPr="00CC0528" w:rsidRDefault="004D6A8B" w:rsidP="001601A4">
      <w:pPr>
        <w:spacing w:after="0" w:line="240" w:lineRule="auto"/>
        <w:rPr>
          <w:sz w:val="24"/>
          <w:szCs w:val="24"/>
        </w:rPr>
      </w:pPr>
      <w:r w:rsidRPr="00CC0528">
        <w:rPr>
          <w:sz w:val="24"/>
          <w:szCs w:val="24"/>
        </w:rPr>
        <w:t>Chairman</w:t>
      </w:r>
    </w:p>
    <w:p w:rsidR="004D6A8B" w:rsidRPr="00CC0528" w:rsidRDefault="004D6A8B" w:rsidP="001601A4">
      <w:pPr>
        <w:spacing w:after="0" w:line="240" w:lineRule="auto"/>
        <w:rPr>
          <w:sz w:val="24"/>
          <w:szCs w:val="24"/>
        </w:rPr>
      </w:pPr>
      <w:r w:rsidRPr="00CC0528">
        <w:rPr>
          <w:sz w:val="24"/>
          <w:szCs w:val="24"/>
        </w:rPr>
        <w:t>Machinery Management Committee</w:t>
      </w:r>
    </w:p>
    <w:sectPr w:rsidR="004D6A8B" w:rsidRPr="00CC0528" w:rsidSect="001601A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6D" w:rsidRDefault="000C4F6D" w:rsidP="006C7477">
      <w:pPr>
        <w:spacing w:after="0" w:line="240" w:lineRule="auto"/>
      </w:pPr>
      <w:r>
        <w:separator/>
      </w:r>
    </w:p>
  </w:endnote>
  <w:endnote w:type="continuationSeparator" w:id="0">
    <w:p w:rsidR="000C4F6D" w:rsidRDefault="000C4F6D" w:rsidP="006C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6D" w:rsidRDefault="000C4F6D" w:rsidP="006C7477">
      <w:pPr>
        <w:spacing w:after="0" w:line="240" w:lineRule="auto"/>
      </w:pPr>
      <w:r>
        <w:separator/>
      </w:r>
    </w:p>
  </w:footnote>
  <w:footnote w:type="continuationSeparator" w:id="0">
    <w:p w:rsidR="000C4F6D" w:rsidRDefault="000C4F6D" w:rsidP="006C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117"/>
    <w:multiLevelType w:val="hybridMultilevel"/>
    <w:tmpl w:val="C4FE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07B1"/>
    <w:multiLevelType w:val="hybridMultilevel"/>
    <w:tmpl w:val="6BF05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CD7FF7"/>
    <w:multiLevelType w:val="hybridMultilevel"/>
    <w:tmpl w:val="EC669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1177C5"/>
    <w:multiLevelType w:val="hybridMultilevel"/>
    <w:tmpl w:val="BF1C28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71B57"/>
    <w:multiLevelType w:val="hybridMultilevel"/>
    <w:tmpl w:val="8F1462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2E52AB9"/>
    <w:multiLevelType w:val="hybridMultilevel"/>
    <w:tmpl w:val="73AC2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F02F93"/>
    <w:multiLevelType w:val="hybridMultilevel"/>
    <w:tmpl w:val="9C669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1E14F6"/>
    <w:multiLevelType w:val="hybridMultilevel"/>
    <w:tmpl w:val="214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849D1"/>
    <w:multiLevelType w:val="hybridMultilevel"/>
    <w:tmpl w:val="19E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D10C2"/>
    <w:multiLevelType w:val="hybridMultilevel"/>
    <w:tmpl w:val="4A807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EA7566"/>
    <w:multiLevelType w:val="hybridMultilevel"/>
    <w:tmpl w:val="118EE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396A32"/>
    <w:multiLevelType w:val="hybridMultilevel"/>
    <w:tmpl w:val="A730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D29C7"/>
    <w:multiLevelType w:val="hybridMultilevel"/>
    <w:tmpl w:val="D62E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A644C8"/>
    <w:multiLevelType w:val="hybridMultilevel"/>
    <w:tmpl w:val="C6F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13"/>
  </w:num>
  <w:num w:numId="6">
    <w:abstractNumId w:val="1"/>
  </w:num>
  <w:num w:numId="7">
    <w:abstractNumId w:val="5"/>
  </w:num>
  <w:num w:numId="8">
    <w:abstractNumId w:val="6"/>
  </w:num>
  <w:num w:numId="9">
    <w:abstractNumId w:val="2"/>
  </w:num>
  <w:num w:numId="10">
    <w:abstractNumId w:val="9"/>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0E"/>
    <w:rsid w:val="00043A37"/>
    <w:rsid w:val="00065BC2"/>
    <w:rsid w:val="000756DF"/>
    <w:rsid w:val="000B2785"/>
    <w:rsid w:val="000C4F6D"/>
    <w:rsid w:val="000C70C0"/>
    <w:rsid w:val="000F3191"/>
    <w:rsid w:val="00117108"/>
    <w:rsid w:val="001273EF"/>
    <w:rsid w:val="001414FF"/>
    <w:rsid w:val="00147B70"/>
    <w:rsid w:val="001535DA"/>
    <w:rsid w:val="001601A4"/>
    <w:rsid w:val="001637CF"/>
    <w:rsid w:val="00167296"/>
    <w:rsid w:val="0018511D"/>
    <w:rsid w:val="001B7FF4"/>
    <w:rsid w:val="001C4E9B"/>
    <w:rsid w:val="001D0C9F"/>
    <w:rsid w:val="001E5C7D"/>
    <w:rsid w:val="00232590"/>
    <w:rsid w:val="00232E6C"/>
    <w:rsid w:val="00235E91"/>
    <w:rsid w:val="00256E77"/>
    <w:rsid w:val="00271BA8"/>
    <w:rsid w:val="002945DD"/>
    <w:rsid w:val="002A67C6"/>
    <w:rsid w:val="002B2B7C"/>
    <w:rsid w:val="002C32ED"/>
    <w:rsid w:val="002E340D"/>
    <w:rsid w:val="002E3A3F"/>
    <w:rsid w:val="00304484"/>
    <w:rsid w:val="00325F34"/>
    <w:rsid w:val="003277C0"/>
    <w:rsid w:val="00340363"/>
    <w:rsid w:val="00350882"/>
    <w:rsid w:val="00352FCD"/>
    <w:rsid w:val="0035301D"/>
    <w:rsid w:val="00357A65"/>
    <w:rsid w:val="003846E1"/>
    <w:rsid w:val="00393079"/>
    <w:rsid w:val="00396BE9"/>
    <w:rsid w:val="00396DBA"/>
    <w:rsid w:val="003B074C"/>
    <w:rsid w:val="003C1331"/>
    <w:rsid w:val="003C3E63"/>
    <w:rsid w:val="003D402C"/>
    <w:rsid w:val="003D73EF"/>
    <w:rsid w:val="003E7282"/>
    <w:rsid w:val="003F1ADA"/>
    <w:rsid w:val="004063B3"/>
    <w:rsid w:val="0042110C"/>
    <w:rsid w:val="00426681"/>
    <w:rsid w:val="00446195"/>
    <w:rsid w:val="00450EE1"/>
    <w:rsid w:val="00452855"/>
    <w:rsid w:val="004563AE"/>
    <w:rsid w:val="00462F72"/>
    <w:rsid w:val="00465277"/>
    <w:rsid w:val="004709D0"/>
    <w:rsid w:val="004729D7"/>
    <w:rsid w:val="0047434B"/>
    <w:rsid w:val="00476759"/>
    <w:rsid w:val="00486F1F"/>
    <w:rsid w:val="0048733B"/>
    <w:rsid w:val="00494084"/>
    <w:rsid w:val="0049460D"/>
    <w:rsid w:val="004B714E"/>
    <w:rsid w:val="004D6A8B"/>
    <w:rsid w:val="004E0CA8"/>
    <w:rsid w:val="004F2D4F"/>
    <w:rsid w:val="00504FC7"/>
    <w:rsid w:val="00541D5D"/>
    <w:rsid w:val="005660D0"/>
    <w:rsid w:val="00566E7C"/>
    <w:rsid w:val="005D3F27"/>
    <w:rsid w:val="005D5424"/>
    <w:rsid w:val="005D72BC"/>
    <w:rsid w:val="005E4EE3"/>
    <w:rsid w:val="006029CC"/>
    <w:rsid w:val="006060BB"/>
    <w:rsid w:val="006101E8"/>
    <w:rsid w:val="00625425"/>
    <w:rsid w:val="00640CEA"/>
    <w:rsid w:val="006447EA"/>
    <w:rsid w:val="0066151D"/>
    <w:rsid w:val="006705D5"/>
    <w:rsid w:val="0067666A"/>
    <w:rsid w:val="006779FF"/>
    <w:rsid w:val="00682B4E"/>
    <w:rsid w:val="0068322C"/>
    <w:rsid w:val="00683324"/>
    <w:rsid w:val="00690992"/>
    <w:rsid w:val="00697F0E"/>
    <w:rsid w:val="006B45CE"/>
    <w:rsid w:val="006C082D"/>
    <w:rsid w:val="006C7477"/>
    <w:rsid w:val="007114AF"/>
    <w:rsid w:val="00712FF2"/>
    <w:rsid w:val="00714142"/>
    <w:rsid w:val="00726504"/>
    <w:rsid w:val="00732D7A"/>
    <w:rsid w:val="007453C3"/>
    <w:rsid w:val="00772E90"/>
    <w:rsid w:val="00773F83"/>
    <w:rsid w:val="00777D0C"/>
    <w:rsid w:val="0079277E"/>
    <w:rsid w:val="007A424C"/>
    <w:rsid w:val="007A55E1"/>
    <w:rsid w:val="007B77E3"/>
    <w:rsid w:val="00803E79"/>
    <w:rsid w:val="0080766C"/>
    <w:rsid w:val="00823038"/>
    <w:rsid w:val="00833750"/>
    <w:rsid w:val="008445AE"/>
    <w:rsid w:val="00847556"/>
    <w:rsid w:val="00847ECF"/>
    <w:rsid w:val="00856D2E"/>
    <w:rsid w:val="00895B28"/>
    <w:rsid w:val="008A08F6"/>
    <w:rsid w:val="008C712C"/>
    <w:rsid w:val="008D3494"/>
    <w:rsid w:val="008E73E7"/>
    <w:rsid w:val="008F0A72"/>
    <w:rsid w:val="00915998"/>
    <w:rsid w:val="00941C46"/>
    <w:rsid w:val="0095148F"/>
    <w:rsid w:val="0095481B"/>
    <w:rsid w:val="009A0B4F"/>
    <w:rsid w:val="009A43B0"/>
    <w:rsid w:val="009A674F"/>
    <w:rsid w:val="009B6FCB"/>
    <w:rsid w:val="009D710C"/>
    <w:rsid w:val="00A17455"/>
    <w:rsid w:val="00A47023"/>
    <w:rsid w:val="00A54495"/>
    <w:rsid w:val="00A66015"/>
    <w:rsid w:val="00AB1489"/>
    <w:rsid w:val="00AC5371"/>
    <w:rsid w:val="00AC78BD"/>
    <w:rsid w:val="00AD0BB8"/>
    <w:rsid w:val="00AE6FB0"/>
    <w:rsid w:val="00B00214"/>
    <w:rsid w:val="00B021E1"/>
    <w:rsid w:val="00B27494"/>
    <w:rsid w:val="00B37EE6"/>
    <w:rsid w:val="00B87DFD"/>
    <w:rsid w:val="00B90BD6"/>
    <w:rsid w:val="00B94158"/>
    <w:rsid w:val="00B96072"/>
    <w:rsid w:val="00BA12DB"/>
    <w:rsid w:val="00BC56B4"/>
    <w:rsid w:val="00BE4871"/>
    <w:rsid w:val="00BF4A8C"/>
    <w:rsid w:val="00C04D73"/>
    <w:rsid w:val="00C35DCB"/>
    <w:rsid w:val="00C47316"/>
    <w:rsid w:val="00C504B2"/>
    <w:rsid w:val="00C5379B"/>
    <w:rsid w:val="00C903D6"/>
    <w:rsid w:val="00CA64A4"/>
    <w:rsid w:val="00CB3E52"/>
    <w:rsid w:val="00CB67A5"/>
    <w:rsid w:val="00CC0528"/>
    <w:rsid w:val="00CC273C"/>
    <w:rsid w:val="00CC7FA0"/>
    <w:rsid w:val="00CF135C"/>
    <w:rsid w:val="00D01D3A"/>
    <w:rsid w:val="00D169F5"/>
    <w:rsid w:val="00D220B8"/>
    <w:rsid w:val="00D309F6"/>
    <w:rsid w:val="00D328B9"/>
    <w:rsid w:val="00D33DA0"/>
    <w:rsid w:val="00D815E0"/>
    <w:rsid w:val="00D96268"/>
    <w:rsid w:val="00DA45DF"/>
    <w:rsid w:val="00DC279E"/>
    <w:rsid w:val="00DE53D7"/>
    <w:rsid w:val="00DF0CF1"/>
    <w:rsid w:val="00E16B71"/>
    <w:rsid w:val="00E2115A"/>
    <w:rsid w:val="00E26029"/>
    <w:rsid w:val="00E32720"/>
    <w:rsid w:val="00E450CD"/>
    <w:rsid w:val="00E6116E"/>
    <w:rsid w:val="00E6427E"/>
    <w:rsid w:val="00E74751"/>
    <w:rsid w:val="00E85FFC"/>
    <w:rsid w:val="00EA092B"/>
    <w:rsid w:val="00EB318E"/>
    <w:rsid w:val="00EB5094"/>
    <w:rsid w:val="00EC0F24"/>
    <w:rsid w:val="00EC20C1"/>
    <w:rsid w:val="00EE08BC"/>
    <w:rsid w:val="00EF0CE9"/>
    <w:rsid w:val="00EF4592"/>
    <w:rsid w:val="00F43324"/>
    <w:rsid w:val="00F75E8F"/>
    <w:rsid w:val="00F83E23"/>
    <w:rsid w:val="00F85D9D"/>
    <w:rsid w:val="00F959B1"/>
    <w:rsid w:val="00FA30B9"/>
    <w:rsid w:val="00FB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495C"/>
  <w15:chartTrackingRefBased/>
  <w15:docId w15:val="{E471D37D-4E0E-4140-9922-0B74F682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79E"/>
  </w:style>
  <w:style w:type="paragraph" w:styleId="Heading1">
    <w:name w:val="heading 1"/>
    <w:basedOn w:val="Normal"/>
    <w:next w:val="Normal"/>
    <w:link w:val="Heading1Char"/>
    <w:uiPriority w:val="9"/>
    <w:qFormat/>
    <w:rsid w:val="00DC279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C279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C279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C279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C279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C279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C279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C279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C279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B1"/>
    <w:pPr>
      <w:ind w:left="720"/>
      <w:contextualSpacing/>
    </w:pPr>
  </w:style>
  <w:style w:type="paragraph" w:styleId="BalloonText">
    <w:name w:val="Balloon Text"/>
    <w:basedOn w:val="Normal"/>
    <w:link w:val="BalloonTextChar"/>
    <w:uiPriority w:val="99"/>
    <w:semiHidden/>
    <w:unhideWhenUsed/>
    <w:rsid w:val="0080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6C"/>
    <w:rPr>
      <w:rFonts w:ascii="Segoe UI" w:hAnsi="Segoe UI" w:cs="Segoe UI"/>
      <w:sz w:val="18"/>
      <w:szCs w:val="18"/>
    </w:rPr>
  </w:style>
  <w:style w:type="table" w:styleId="TableGrid">
    <w:name w:val="Table Grid"/>
    <w:basedOn w:val="TableNormal"/>
    <w:uiPriority w:val="59"/>
    <w:rsid w:val="004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77"/>
    <w:rPr>
      <w:sz w:val="22"/>
      <w:szCs w:val="22"/>
    </w:rPr>
  </w:style>
  <w:style w:type="paragraph" w:styleId="Footer">
    <w:name w:val="footer"/>
    <w:basedOn w:val="Normal"/>
    <w:link w:val="FooterChar"/>
    <w:uiPriority w:val="99"/>
    <w:unhideWhenUsed/>
    <w:rsid w:val="006C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77"/>
    <w:rPr>
      <w:sz w:val="22"/>
      <w:szCs w:val="22"/>
    </w:rPr>
  </w:style>
  <w:style w:type="character" w:customStyle="1" w:styleId="Heading1Char">
    <w:name w:val="Heading 1 Char"/>
    <w:basedOn w:val="DefaultParagraphFont"/>
    <w:link w:val="Heading1"/>
    <w:uiPriority w:val="9"/>
    <w:rsid w:val="00DC279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C27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C279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C279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C279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C279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C279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C279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C279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C279E"/>
    <w:pPr>
      <w:spacing w:line="240" w:lineRule="auto"/>
    </w:pPr>
    <w:rPr>
      <w:b/>
      <w:bCs/>
      <w:smallCaps/>
      <w:color w:val="44546A" w:themeColor="text2"/>
    </w:rPr>
  </w:style>
  <w:style w:type="paragraph" w:styleId="Title">
    <w:name w:val="Title"/>
    <w:basedOn w:val="Normal"/>
    <w:next w:val="Normal"/>
    <w:link w:val="TitleChar"/>
    <w:uiPriority w:val="10"/>
    <w:qFormat/>
    <w:rsid w:val="00DC279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C279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C279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C279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C279E"/>
    <w:rPr>
      <w:b/>
      <w:bCs/>
    </w:rPr>
  </w:style>
  <w:style w:type="character" w:styleId="Emphasis">
    <w:name w:val="Emphasis"/>
    <w:basedOn w:val="DefaultParagraphFont"/>
    <w:uiPriority w:val="20"/>
    <w:qFormat/>
    <w:rsid w:val="00DC279E"/>
    <w:rPr>
      <w:i/>
      <w:iCs/>
    </w:rPr>
  </w:style>
  <w:style w:type="paragraph" w:styleId="NoSpacing">
    <w:name w:val="No Spacing"/>
    <w:uiPriority w:val="1"/>
    <w:qFormat/>
    <w:rsid w:val="00DC279E"/>
    <w:pPr>
      <w:spacing w:after="0" w:line="240" w:lineRule="auto"/>
    </w:pPr>
  </w:style>
  <w:style w:type="paragraph" w:styleId="Quote">
    <w:name w:val="Quote"/>
    <w:basedOn w:val="Normal"/>
    <w:next w:val="Normal"/>
    <w:link w:val="QuoteChar"/>
    <w:uiPriority w:val="29"/>
    <w:qFormat/>
    <w:rsid w:val="00DC279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C279E"/>
    <w:rPr>
      <w:color w:val="44546A" w:themeColor="text2"/>
      <w:sz w:val="24"/>
      <w:szCs w:val="24"/>
    </w:rPr>
  </w:style>
  <w:style w:type="paragraph" w:styleId="IntenseQuote">
    <w:name w:val="Intense Quote"/>
    <w:basedOn w:val="Normal"/>
    <w:next w:val="Normal"/>
    <w:link w:val="IntenseQuoteChar"/>
    <w:uiPriority w:val="30"/>
    <w:qFormat/>
    <w:rsid w:val="00DC279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C279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C279E"/>
    <w:rPr>
      <w:i/>
      <w:iCs/>
      <w:color w:val="595959" w:themeColor="text1" w:themeTint="A6"/>
    </w:rPr>
  </w:style>
  <w:style w:type="character" w:styleId="IntenseEmphasis">
    <w:name w:val="Intense Emphasis"/>
    <w:basedOn w:val="DefaultParagraphFont"/>
    <w:uiPriority w:val="21"/>
    <w:qFormat/>
    <w:rsid w:val="00DC279E"/>
    <w:rPr>
      <w:b/>
      <w:bCs/>
      <w:i/>
      <w:iCs/>
    </w:rPr>
  </w:style>
  <w:style w:type="character" w:styleId="SubtleReference">
    <w:name w:val="Subtle Reference"/>
    <w:basedOn w:val="DefaultParagraphFont"/>
    <w:uiPriority w:val="31"/>
    <w:qFormat/>
    <w:rsid w:val="00DC279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C279E"/>
    <w:rPr>
      <w:b/>
      <w:bCs/>
      <w:smallCaps/>
      <w:color w:val="44546A" w:themeColor="text2"/>
      <w:u w:val="single"/>
    </w:rPr>
  </w:style>
  <w:style w:type="character" w:styleId="BookTitle">
    <w:name w:val="Book Title"/>
    <w:basedOn w:val="DefaultParagraphFont"/>
    <w:uiPriority w:val="33"/>
    <w:qFormat/>
    <w:rsid w:val="00DC279E"/>
    <w:rPr>
      <w:b/>
      <w:bCs/>
      <w:smallCaps/>
      <w:spacing w:val="10"/>
    </w:rPr>
  </w:style>
  <w:style w:type="paragraph" w:styleId="TOCHeading">
    <w:name w:val="TOC Heading"/>
    <w:basedOn w:val="Heading1"/>
    <w:next w:val="Normal"/>
    <w:uiPriority w:val="39"/>
    <w:semiHidden/>
    <w:unhideWhenUsed/>
    <w:qFormat/>
    <w:rsid w:val="00DC27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3D6C-7CBD-426B-B40E-D0978FF7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Waupaca County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kris.carlin</dc:creator>
  <cp:keywords/>
  <cp:lastModifiedBy>Bill Kern</cp:lastModifiedBy>
  <cp:revision>3</cp:revision>
  <cp:lastPrinted>2023-06-01T15:43:00Z</cp:lastPrinted>
  <dcterms:created xsi:type="dcterms:W3CDTF">2024-01-17T03:51:00Z</dcterms:created>
  <dcterms:modified xsi:type="dcterms:W3CDTF">2024-01-17T16:32:00Z</dcterms:modified>
</cp:coreProperties>
</file>